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72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overflowPunct w:val="0"/>
        <w:topLinePunct/>
        <w:spacing w:line="72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kern w:val="0"/>
          <w:sz w:val="44"/>
          <w:szCs w:val="44"/>
        </w:rPr>
        <w:t>《四川省生态环保技术2023年度白皮书</w:t>
      </w: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》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（土壤与地下水污染防治领域）</w:t>
      </w:r>
    </w:p>
    <w:p>
      <w:pPr>
        <w:overflowPunct w:val="0"/>
        <w:topLinePunct/>
        <w:spacing w:line="800" w:lineRule="exact"/>
        <w:jc w:val="center"/>
        <w:rPr>
          <w:rFonts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color w:val="000000"/>
          <w:spacing w:val="-10"/>
          <w:kern w:val="0"/>
          <w:sz w:val="44"/>
          <w:szCs w:val="44"/>
        </w:rPr>
        <w:t>优秀技术成果申报表</w:t>
      </w:r>
    </w:p>
    <w:p>
      <w:pPr>
        <w:overflowPunct w:val="0"/>
        <w:topLinePunct/>
        <w:spacing w:line="720" w:lineRule="auto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jc w:val="left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技术名称：</w:t>
      </w:r>
    </w:p>
    <w:p>
      <w:pPr>
        <w:overflowPunct w:val="0"/>
        <w:topLinePunct/>
        <w:spacing w:line="720" w:lineRule="auto"/>
        <w:ind w:firstLine="1216" w:firstLineChars="38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72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申报单位：</w:t>
      </w:r>
    </w:p>
    <w:p>
      <w:pPr>
        <w:overflowPunct w:val="0"/>
        <w:topLinePunct/>
        <w:spacing w:line="720" w:lineRule="auto"/>
        <w:ind w:firstLine="42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overflowPunct w:val="0"/>
        <w:topLinePunct/>
        <w:spacing w:line="720" w:lineRule="auto"/>
        <w:ind w:firstLine="960" w:firstLineChars="3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申报日期：      年   月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日</w:t>
      </w:r>
    </w:p>
    <w:p>
      <w:pPr>
        <w:overflowPunct w:val="0"/>
        <w:topLinePunct/>
        <w:jc w:val="left"/>
        <w:rPr>
          <w:rFonts w:ascii="Times New Roman" w:hAnsi="Times New Roman" w:eastAsia="方正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/>
          <w:sz w:val="32"/>
          <w:szCs w:val="32"/>
        </w:rPr>
        <w:br w:type="page"/>
      </w:r>
    </w:p>
    <w:tbl>
      <w:tblPr>
        <w:tblStyle w:val="5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1513"/>
        <w:gridCol w:w="2857"/>
        <w:gridCol w:w="1787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214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技术名称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（限30字，应具体、完整、准确、能体现出治理对象和核心工艺特点，避免商业化、企业化及夸张描述）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申报单位*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（填写申报单位名称，并加盖单位公章）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单位类型*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事业型研究单位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转制为企业的科研院所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大专院校</w:t>
            </w:r>
          </w:p>
          <w:p>
            <w:pPr>
              <w:numPr>
                <w:ilvl w:val="0"/>
                <w:numId w:val="1"/>
              </w:num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股份有限公司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单位规模*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300人以下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300-2000人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2000人以上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通信地址*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省(自治区)     市      区(县)      街(路)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邮政编码*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法人代表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联系人及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手机号码*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电子信箱*</w:t>
            </w:r>
          </w:p>
        </w:tc>
        <w:tc>
          <w:tcPr>
            <w:tcW w:w="285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2089" w:type="dxa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技术来源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□自主开发  □合作开发  □转让  □引进消化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基础情况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技术原理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（限500字，指技术所利用的物理、化学、物化、化工或生化理论原理，需说明清晰）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适用范围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技术状态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□工程示范  □推广应用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技术工艺路线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（限500字，用文字说明应用该技术的工艺路线/工艺流程，说明各环节具体做法及效果，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物质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的分流、路径及最终去向情况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简要明确主要二次污染物治理情况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；若放图示，在图下需详细说明图示流程细节）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主要工艺、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技术参数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列出主要工艺运行及控制参数名称及其取值范围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治理效果（污染物削减率、排放浓度等）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别列出针对某对象、在某条件下、应用该技术，治理前的污染情况和治理后的污染物排放情况，需要写出主要治理效果的具体指标和数据；列出减量化率、无害化率、资源/能源化利用率；如有多项案例的经验总结数据，列出经验总结数据，如案例较少，可以列明案例名称及相应数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二次污染及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其控制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中二次污染种类、数量及危害性，如在污染治理过程中废水、废气、固废、噪声与振动的产生和治理情况，分别阐述各类二次污染的控制技术及效果，各主要污染物项目的浓度指标数据须与证明材料中监/检测报告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主要经济指标及优劣势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列出处理规模、单位投资成本、单位运行成本、单位污染物处理成本等主要经济指标，其中运行成本可细分为水耗、电耗、药耗、其他等）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技术可达到的相关标准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（列出应用该技术可以达到的污染物排放标准和限值，资源化利用的产品还应列出执行的产品标准，标准应列出准确名称及代号）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技术推广应用情况</w:t>
            </w:r>
          </w:p>
        </w:tc>
        <w:tc>
          <w:tcPr>
            <w:tcW w:w="6733" w:type="dxa"/>
            <w:gridSpan w:val="3"/>
          </w:tcPr>
          <w:p>
            <w:pPr>
              <w:overflowPunct w:val="0"/>
              <w:topLinePunct/>
              <w:adjustRightInd w:val="0"/>
              <w:snapToGrid w:val="0"/>
              <w:spacing w:after="156" w:afterLines="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填写国内外应用案例数目，并列举不超过10项在规模和行业上有代表性的案例名称、规模、验收时间和效果等信息。同时选择1-2项已通过验收的典型工程案例按照附件2填报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  <w:tbl>
            <w:tblPr>
              <w:tblStyle w:val="5"/>
              <w:tblW w:w="6502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4"/>
              <w:gridCol w:w="952"/>
              <w:gridCol w:w="1033"/>
              <w:gridCol w:w="850"/>
              <w:gridCol w:w="851"/>
              <w:gridCol w:w="1134"/>
              <w:gridCol w:w="81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序号</w:t>
                  </w: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案例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名称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项目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规模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验收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项目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效果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联系人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联系</w:t>
                  </w:r>
                </w:p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黑体" w:cs="Times New Roman"/>
                      <w:color w:val="000000"/>
                    </w:rPr>
                  </w:pPr>
                  <w:r>
                    <w:rPr>
                      <w:rFonts w:ascii="Times New Roman" w:hAnsi="Times New Roman" w:eastAsia="黑体" w:cs="Times New Roman"/>
                      <w:color w:val="000000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overflowPunct w:val="0"/>
                    <w:topLinePunct/>
                    <w:adjustRightInd w:val="0"/>
                    <w:snapToGrid w:val="0"/>
                    <w:jc w:val="center"/>
                    <w:rPr>
                      <w:rFonts w:ascii="Times New Roman" w:hAnsi="Times New Roman" w:eastAsia="仿宋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水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国内外先进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技术对比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分析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说明与国内外类似技术相比的技术先进性和经济性优势，包括处理效率的提高、处理成本的降低等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创新性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（限300字，说明该技术的创新点）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攻克的技术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难点和解决的难题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</w:t>
            </w: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案例1名称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详细内容另附《应用案例》信息填写表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案例2名称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详细内容另附《应用案例》信息填写表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技术评估鉴定情况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填写组织单位、评估鉴定时间和结论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技术获奖情况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填写获奖时间、获奖等级和奖项名称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技术知识产权情况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1" w:hRule="atLeast"/>
          <w:jc w:val="center"/>
        </w:trPr>
        <w:tc>
          <w:tcPr>
            <w:tcW w:w="8876" w:type="dxa"/>
            <w:gridSpan w:val="5"/>
            <w:tcBorders>
              <w:bottom w:val="single" w:color="auto" w:sz="8" w:space="0"/>
            </w:tcBorders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申报单位承诺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申报材料内容属实、准确；知识产权明晰，如有知识产权纠纷，由本单位承担一切法律责任。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签字：</w:t>
            </w:r>
          </w:p>
          <w:p>
            <w:pPr>
              <w:overflowPunct w:val="0"/>
              <w:topLinePunct/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公  章）</w:t>
            </w: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left="3720" w:hanging="3720" w:hangingChars="15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日期：    年   月   日</w:t>
            </w:r>
          </w:p>
        </w:tc>
      </w:tr>
    </w:tbl>
    <w:p>
      <w:pPr>
        <w:overflowPunct w:val="0"/>
        <w:topLinePunct/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备注：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标注*的表格是必填项。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“申报单位”应填写具有独立法人资格的单位全称；若是两个及以上单位联合研发，应将主要单位填写在前。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申请表中括号内文字为填写说明，填写时请先清除再填写。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申报单位对填报内容真实性负责，在申报单位承诺处加盖公章，公章应与申报单位名称一致。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5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需提供证明材料的扫描件或复印件：（1）申报单位法人营业执照；（2）专利证书、技术转让合同或其</w:t>
      </w:r>
      <w:r>
        <w:rPr>
          <w:rFonts w:ascii="Times New Roman" w:hAnsi="Times New Roman" w:cs="Times New Roman"/>
          <w:kern w:val="0"/>
        </w:rPr>
        <w:t>他</w:t>
      </w:r>
      <w:r>
        <w:rPr>
          <w:rFonts w:ascii="Times New Roman" w:hAnsi="Times New Roman" w:cs="Times New Roman"/>
          <w:color w:val="000000"/>
          <w:kern w:val="0"/>
        </w:rPr>
        <w:t>知识产权证明文件；（3）应用案例相应的项目验收报告、验收监测报告或由具有资质的第三方机构出具的性能测试(评价)报告等。</w:t>
      </w:r>
    </w:p>
    <w:p>
      <w:pPr>
        <w:overflowPunct w:val="0"/>
        <w:topLinePunct/>
        <w:adjustRightInd w:val="0"/>
        <w:snapToGrid w:val="0"/>
        <w:spacing w:line="360" w:lineRule="exact"/>
        <w:ind w:left="945" w:leftChars="300" w:hanging="315" w:hangingChars="15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</w:t>
      </w:r>
      <w:r>
        <w:rPr>
          <w:rFonts w:hint="eastAsia" w:ascii="Times New Roman" w:hAnsi="Times New Roman" w:cs="Times New Roman"/>
          <w:color w:val="000000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自愿提供以下材料复印件：查新报告、技术鉴定、评定、推荐证书、资质证书、获奖证书等。</w:t>
      </w:r>
    </w:p>
    <w:p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</w:rPr>
        <w:t>表格内容字体为四号仿宋，单倍行距，段前段后均为0行。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A7E19"/>
    <w:multiLevelType w:val="multilevel"/>
    <w:tmpl w:val="2EAA7E19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0EA050EB"/>
    <w:rsid w:val="0EA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2024-06-21T08:10:00Z</dcterms:created>
  <dc:creator>77777</dc:creator>
  <cp:lastModifiedBy>77777</cp:lastModifiedBy>
  <dcterms:modified xsi:type="dcterms:W3CDTF">2024-06-21T08:12:33Z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E1CB157D2ABF4D19BF1B63CB1EC7263A_11</vt:lpwstr>
  </property>
</Properties>
</file>